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86C" w:rsidRDefault="00C8186C" w:rsidP="00C8186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1B669D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1B669D"/>
          <w:sz w:val="24"/>
          <w:szCs w:val="24"/>
          <w:lang w:eastAsia="ru-RU"/>
        </w:rPr>
        <w:pict>
          <v:group id="_x0000_s1028" style="position:absolute;left:0;text-align:left;margin-left:-85.1pt;margin-top:20.3pt;width:586.65pt;height:716.1pt;z-index:251660288" coordorigin="-1,1540" coordsize="11733,14322">
            <v:rect id="_x0000_s1026" style="position:absolute;left:-1;top:1540;width:11733;height:9293" filled="f" stroked="f">
              <v:textbox>
                <w:txbxContent>
                  <w:p w:rsidR="00C8186C" w:rsidRDefault="00C8186C">
                    <w:r w:rsidRPr="00C8186C">
                      <w:drawing>
                        <wp:inline distT="0" distB="0" distL="0" distR="0">
                          <wp:extent cx="7567455" cy="5351929"/>
                          <wp:effectExtent l="19050" t="0" r="0" b="0"/>
                          <wp:docPr id="2" name="Рисунок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85706" cy="5364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27" style="position:absolute;left:234;top:10156;width:11260;height:5706" filled="f" stroked="f">
              <v:textbox>
                <w:txbxContent>
                  <w:p w:rsidR="00C8186C" w:rsidRDefault="00C8186C" w:rsidP="00C8186C">
                    <w:pPr>
                      <w:jc w:val="center"/>
                    </w:pPr>
                    <w:r w:rsidRPr="00C8186C">
                      <w:drawing>
                        <wp:inline distT="0" distB="0" distL="0" distR="0">
                          <wp:extent cx="7419269" cy="3160059"/>
                          <wp:effectExtent l="19050" t="0" r="0" b="0"/>
                          <wp:docPr id="4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8068" cy="3163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>
        <w:rPr>
          <w:rFonts w:ascii="Tahoma" w:eastAsia="Times New Roman" w:hAnsi="Tahoma" w:cs="Tahoma"/>
          <w:b/>
          <w:bCs/>
          <w:color w:val="1B669D"/>
          <w:sz w:val="24"/>
          <w:szCs w:val="24"/>
          <w:lang w:eastAsia="ru-RU"/>
        </w:rPr>
        <w:t>К</w:t>
      </w:r>
      <w:r w:rsidRPr="00C8186C">
        <w:rPr>
          <w:rFonts w:ascii="Tahoma" w:eastAsia="Times New Roman" w:hAnsi="Tahoma" w:cs="Tahoma"/>
          <w:b/>
          <w:bCs/>
          <w:color w:val="1B669D"/>
          <w:sz w:val="24"/>
          <w:szCs w:val="24"/>
          <w:lang w:eastAsia="ru-RU"/>
        </w:rPr>
        <w:t>ЛЕЩЕВОЙ ВИРУСНЫЙ ЭНЦЕФАЛИТ и меры его профилактики</w:t>
      </w: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Pr="00C8186C" w:rsidRDefault="00C8186C" w:rsidP="00C8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-54.35pt;margin-top:206.95pt;width:531.55pt;height:219.15pt;z-index:251661312"/>
        </w:pict>
      </w:r>
    </w:p>
    <w:p w:rsidR="00C8186C" w:rsidRPr="00C8186C" w:rsidRDefault="00C8186C" w:rsidP="00C81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0" style="position:absolute;margin-left:-72.8pt;margin-top:-35.7pt;width:567.4pt;height:226.35pt;z-index:251662336" stroked="f">
            <v:textbox>
              <w:txbxContent>
                <w:p w:rsidR="00C8186C" w:rsidRDefault="00C8186C">
                  <w:r w:rsidRPr="00C8186C">
                    <w:drawing>
                      <wp:inline distT="0" distB="0" distL="0" distR="0">
                        <wp:extent cx="7340603" cy="2806700"/>
                        <wp:effectExtent l="19050" t="0" r="0" b="0"/>
                        <wp:docPr id="7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7987" cy="280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Клещевой вирусный энцефалит – острое инфекционное вирусное заболевание, с преимущественным поражением центральной нервной системы. Последствия заболевания: от полного выздоровления до нарушений здоровья, приводящих к инвалидности и смерти.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Как можно заразиться?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Возбудитель болезни (арбовирус) передается человеку</w:t>
      </w: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первые минуты присасывания зараженного вирусом клеща вместе с обезболивающей слюной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посещении эндемичных по КВЭ территорий в лесах, лесопарках, на индивидуальных садово-огородных участках,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заносе клещей животными (собаками, кошками) или людьми – на одежде, с цветами, ветками и т. д. (заражение людей, не посещающих лес),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также, при употреблении в пищу сырого молока коз (чаще всего), овец, коров, буйволов, у которых в период массового нападения клещей вирус может находиться в молоке. 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 неблагополучных территориях по клещевому энцефалиту необходимо употреблять этот продукт только после кипячения. Следует подчеркнуть, что заразным является не только сырое молоко, но и продукты, приготовленные из него: творог, сметана и т.д.,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втирании в кожу вируса при раздавливании клеща или расчесывании места укуса.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заболевание клещевым энцефалитом регистрируется на многих территориях России, где имеются основные его переносчики – клещи. Наиболее неблагополучными регионами по заболеваемости являются Северо-Западный, Уральский, Сибирский и Дальне-Восточный регионы, а из прилегающих к Московской области - Тверская и Ярославская области. Территория Москвы и Московской области (кроме Дмитровского и Талдомского районов) является благополучной по КВЭ. 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Какие основные признаки болезни?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заболевания характерна весенне-осенняя сезонность, связанная с периодом наибольшей активности клещей. Инкубационный (скрытый) период длится чаще 10-14 дней, с колебаниями от 1 до 60 дней.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Болезнь начинается остро, сопровождается ознобом, сильной головной болью, резким подъемом температуры до 38-39 градусов, тошнотой, рвотой. Беспокоят мышечные боли, которые наиболее часто локализуются в области шеи и плеч, грудного и поясничного отдела спины, конечностей. Внешний вид больного характерен – лицо гиперемировано, гиперемия нередко распространяется на туловище.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Кто подвержен заражению?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заражению клещевым энцефалитом восприимчивы все люди, независимо от возраста и пола.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Наибольшему риску подвержены лица, деятельность которых связана с пребыванием в лесу – работники леспромхозов, геологоразведочных партий, строители автомобильных и железных дорог, нефте- и газопроводов, линий электропередач, топографы, охотники, туристы. Горожане заражаются в пригородных лесах, лесопарках, на садово-огородных участках.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Как можно защититься от клещевого вирусного энцефалита?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Заболевание клещевым энцефалитом можно предупредить с помощью </w:t>
      </w: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неспецифической и специфической профилактики.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Неспецифическая профилактика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применение специальных защитных костюмов (для организованных контингентов) или приспособленной одежды, которая не должна допускать заползания клещей через воротник и обшлага. Рубашка должна иметь длинные рукава, которые у запястий укрепляют резинкой. Заправляют рубашку в брюки, концы брюк - в носки и сапоги. Голову и шею закрывают косынкой.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защиты от клещей используют отпугивающие средства – </w:t>
      </w: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репелленты,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которыми обрабатывают открытые участки тела и одежду.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использованием препаратов следует ознакомиться с инструкцией.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человек, находясь в природном очаге клещевого энцефалита в сезон активности насекомых, должен периодически осматривать свою одежду и тело самостоятельно или при помощи других людей, а выявленных клещей снимать.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Меры специфической профилактики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клещевого вирусного энцефалита включают: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профилактические прививки против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клещевого энцефалита проводятся лицам отдельных профессий, работающим в эндемичных очагах или выезжающих в них (командированные, студенты строительных отрядов, туристы, лица, выезжающие на отдых, на садово-огородные участки);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серопрофилактику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(непривитым лицам, обратившимся в связи с присасыванием клеща на эндемичной по клещевому вирусному энцефалиту территории, проводится только в ЛПО).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люди, выезжающие на работу или отдых в неблагополучные территории, должны быть обязательно привиты.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Где и как можно сделать прививку от клещевого вирусного энцефалита?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Российской Федерации зарегистрированы несколько вакцин против клещевого вирусного энцефалита. Прививку от клещевого энцефалита можно сделать в прививочных пунктах на базах поликлиник, медсанчастей, здравпунктов учебных заведений после консультации врача. 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запомнить, что завершить весь прививочный курс против клещевого энцефалита необходимо за 2 недели до выезда в неблагополучную территорию.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 и куда обращаться, если Вы не привиты и находились на опасной неблагополучной по клещевому энцефалиту территории и произошло присасывание клеща?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привитым лицам проводится серопрофилактика – </w:t>
      </w:r>
      <w:r w:rsidRPr="00C81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человеческого иммуноглобулина против клещевого энцефалита в течение 96 часов после присасывания клещей </w:t>
      </w: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обращения в медицинские организации по показаниям.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Как снять клеща?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это сделать у врача в травматологическом пункте в поликлинике по месту жительства или любом травматологическом пункте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Снимать его следует очень осторожно, чтобы не оборвать хоботок, который глубоко и сильно укрепляется на весь период присасывания.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удалении клеща необходимо соблюдать следующие рекомендации: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захватить клеща пинцетом или обернутыми чистой марлей пальцами как можно ближе к его ротовому аппарату и держа строго перпендикулярно поверхности укуса повернуть тело клеща вокруг оси, извлечь его из кожных покровов,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 укуса продезинфицировать любым пригодным для этих целей средством (70% спирт, 5% йод, одеколон),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после извлечения клеща необходимо тщательно вымыть руки с мылом,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осталась черная точка (отрыв головки или хоботка) обработать 5% йодом и оставить до естественной элиминации.</w:t>
      </w:r>
    </w:p>
    <w:p w:rsidR="00C8186C" w:rsidRPr="00C8186C" w:rsidRDefault="00C8186C" w:rsidP="00C8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86C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Снятого клеща нужно доставить на исследование в микробиологическую лабораторию «ФГУЗ «Центр гигиены и эпидемиологии» или иные лаборатории, проводящие такие исследования. </w:t>
      </w:r>
    </w:p>
    <w:p w:rsidR="00C8186C" w:rsidRDefault="00C8186C">
      <w:r>
        <w:t xml:space="preserve">Источник: «Федеральная служба по надзору ы сфере защиты прав и птребителей и благополучия человека». </w:t>
      </w:r>
    </w:p>
    <w:p w:rsidR="00091B02" w:rsidRDefault="00C8186C">
      <w:r>
        <w:t xml:space="preserve">Режим доступа: </w:t>
      </w:r>
      <w:r w:rsidRPr="00C8186C">
        <w:t>http://rospotrebnadzor.ru/activities/recommendations/details.php?ELEMENT_ID=3386</w:t>
      </w:r>
    </w:p>
    <w:sectPr w:rsidR="00091B02" w:rsidSect="00721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98F" w:rsidRDefault="006F598F" w:rsidP="00C8186C">
      <w:pPr>
        <w:spacing w:after="0" w:line="240" w:lineRule="auto"/>
      </w:pPr>
      <w:r>
        <w:separator/>
      </w:r>
    </w:p>
  </w:endnote>
  <w:endnote w:type="continuationSeparator" w:id="1">
    <w:p w:rsidR="006F598F" w:rsidRDefault="006F598F" w:rsidP="00C81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98F" w:rsidRDefault="006F598F" w:rsidP="00C8186C">
      <w:pPr>
        <w:spacing w:after="0" w:line="240" w:lineRule="auto"/>
      </w:pPr>
      <w:r>
        <w:separator/>
      </w:r>
    </w:p>
  </w:footnote>
  <w:footnote w:type="continuationSeparator" w:id="1">
    <w:p w:rsidR="006F598F" w:rsidRDefault="006F598F" w:rsidP="00C81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8186C"/>
    <w:rsid w:val="0045555C"/>
    <w:rsid w:val="006F598F"/>
    <w:rsid w:val="0072161C"/>
    <w:rsid w:val="00C8186C"/>
    <w:rsid w:val="00D07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8186C"/>
  </w:style>
  <w:style w:type="paragraph" w:styleId="a4">
    <w:name w:val="Balloon Text"/>
    <w:basedOn w:val="a"/>
    <w:link w:val="a5"/>
    <w:uiPriority w:val="99"/>
    <w:semiHidden/>
    <w:unhideWhenUsed/>
    <w:rsid w:val="00C8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6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186C"/>
  </w:style>
  <w:style w:type="paragraph" w:styleId="a8">
    <w:name w:val="footer"/>
    <w:basedOn w:val="a"/>
    <w:link w:val="a9"/>
    <w:uiPriority w:val="99"/>
    <w:semiHidden/>
    <w:unhideWhenUsed/>
    <w:rsid w:val="00C81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818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2019-03-08T08:09:00Z</dcterms:created>
  <dcterms:modified xsi:type="dcterms:W3CDTF">2019-03-08T08:16:00Z</dcterms:modified>
</cp:coreProperties>
</file>